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5F1B61">
            <w:pPr>
              <w:spacing w:before="120"/>
              <w:jc w:val="right"/>
              <w:rPr>
                <w:rFonts w:eastAsia="Times New Roman"/>
                <w:szCs w:val="24"/>
                <w:lang w:eastAsia="ru-RU"/>
              </w:rPr>
            </w:pPr>
            <w:r w:rsidRPr="00450C44">
              <w:rPr>
                <w:rFonts w:eastAsia="Times New Roman"/>
                <w:szCs w:val="24"/>
                <w:lang w:eastAsia="ru-RU"/>
              </w:rPr>
              <w:t xml:space="preserve">Протокол № </w:t>
            </w:r>
            <w:r w:rsidR="005F1B61">
              <w:rPr>
                <w:rFonts w:eastAsia="Times New Roman"/>
                <w:szCs w:val="24"/>
                <w:lang w:val="en-US" w:eastAsia="ru-RU"/>
              </w:rPr>
              <w:t>125</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5F1B61">
            <w:pPr>
              <w:spacing w:before="120"/>
              <w:jc w:val="right"/>
              <w:rPr>
                <w:rFonts w:eastAsia="Times New Roman"/>
                <w:szCs w:val="24"/>
                <w:lang w:eastAsia="ru-RU"/>
              </w:rPr>
            </w:pPr>
            <w:r w:rsidRPr="00450C44">
              <w:rPr>
                <w:rFonts w:eastAsia="Times New Roman"/>
                <w:szCs w:val="24"/>
                <w:lang w:eastAsia="ru-RU"/>
              </w:rPr>
              <w:t>«</w:t>
            </w:r>
            <w:r w:rsidR="005F1B61">
              <w:rPr>
                <w:rFonts w:eastAsia="Times New Roman"/>
                <w:szCs w:val="24"/>
                <w:lang w:val="en-US" w:eastAsia="ru-RU"/>
              </w:rPr>
              <w:t>11</w:t>
            </w:r>
            <w:r w:rsidRPr="00450C44">
              <w:rPr>
                <w:rFonts w:eastAsia="Times New Roman"/>
                <w:szCs w:val="24"/>
                <w:lang w:eastAsia="ru-RU"/>
              </w:rPr>
              <w:t xml:space="preserve">» </w:t>
            </w:r>
            <w:r w:rsidR="005F1B61">
              <w:rPr>
                <w:rFonts w:eastAsia="Times New Roman"/>
                <w:szCs w:val="24"/>
                <w:lang w:eastAsia="ru-RU"/>
              </w:rPr>
              <w:t>августа</w:t>
            </w:r>
            <w:r w:rsidRPr="00450C44">
              <w:rPr>
                <w:rFonts w:eastAsia="Times New Roman"/>
                <w:szCs w:val="24"/>
                <w:lang w:eastAsia="ru-RU"/>
              </w:rPr>
              <w:t xml:space="preserve"> </w:t>
            </w:r>
            <w:r w:rsidR="005F1B61">
              <w:rPr>
                <w:rFonts w:eastAsia="Times New Roman"/>
                <w:szCs w:val="24"/>
                <w:lang w:eastAsia="ru-RU"/>
              </w:rPr>
              <w:t>2017</w:t>
            </w:r>
            <w:r w:rsidRPr="00450C44">
              <w:rPr>
                <w:rFonts w:eastAsia="Times New Roman"/>
                <w:szCs w:val="24"/>
                <w:lang w:eastAsia="ru-RU"/>
              </w:rPr>
              <w:t xml:space="preserve"> г.</w:t>
            </w:r>
          </w:p>
        </w:tc>
      </w:tr>
    </w:tbl>
    <w:p w:rsidR="00D642F8" w:rsidRPr="00D024C5" w:rsidRDefault="0029074E" w:rsidP="00D642F8">
      <w:pPr>
        <w:ind w:firstLine="708"/>
        <w:jc w:val="both"/>
      </w:pPr>
      <w:r>
        <w:t>П</w:t>
      </w:r>
      <w:r w:rsidR="00D642F8" w:rsidRPr="00D024C5">
        <w:t xml:space="preserve">ДО № </w:t>
      </w:r>
      <w:r w:rsidR="005F1B61">
        <w:t>362-СС-2017 г.</w:t>
      </w:r>
    </w:p>
    <w:p w:rsidR="00D642F8" w:rsidRPr="00D024C5" w:rsidRDefault="00534571" w:rsidP="00D642F8">
      <w:pPr>
        <w:ind w:firstLine="708"/>
        <w:jc w:val="both"/>
      </w:pPr>
      <w:proofErr w:type="gramStart"/>
      <w:r>
        <w:t>о</w:t>
      </w:r>
      <w:r w:rsidR="00D642F8" w:rsidRPr="00D024C5">
        <w:t>т</w:t>
      </w:r>
      <w:proofErr w:type="gramEnd"/>
      <w:r w:rsidR="00D642F8" w:rsidRPr="00D024C5">
        <w:t xml:space="preserve"> «</w:t>
      </w:r>
      <w:r w:rsidR="005F1B61">
        <w:t>11</w:t>
      </w:r>
      <w:r w:rsidR="00D642F8" w:rsidRPr="00D024C5">
        <w:t xml:space="preserve">» </w:t>
      </w:r>
      <w:r w:rsidR="005F1B61">
        <w:t>августа</w:t>
      </w:r>
      <w:r w:rsidR="00D642F8" w:rsidRPr="00D024C5">
        <w:t xml:space="preserve"> 201</w:t>
      </w:r>
      <w:r w:rsidR="005F1B61">
        <w:t xml:space="preserve">7 </w:t>
      </w:r>
      <w:r w:rsidR="00D642F8"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Pr="00D024C5">
        <w:t xml:space="preserve"> </w:t>
      </w:r>
      <w:r w:rsidR="00AC01F3" w:rsidRPr="00984261">
        <w:rPr>
          <w:b/>
          <w:sz w:val="28"/>
        </w:rPr>
        <w:t>Адсорбент</w:t>
      </w:r>
      <w:r w:rsidR="00AC01F3">
        <w:rPr>
          <w:b/>
          <w:sz w:val="28"/>
        </w:rPr>
        <w:t>а</w:t>
      </w:r>
      <w:r w:rsidR="00AC01F3" w:rsidRPr="00984261">
        <w:rPr>
          <w:b/>
          <w:sz w:val="28"/>
        </w:rPr>
        <w:t xml:space="preserve"> хлора для установки КР-600</w:t>
      </w:r>
      <w:r w:rsidR="00AC01F3">
        <w:rPr>
          <w:b/>
          <w:sz w:val="28"/>
        </w:rPr>
        <w:t xml:space="preserve">, </w:t>
      </w:r>
      <w:r w:rsidR="00AC01F3" w:rsidRPr="00984261">
        <w:rPr>
          <w:b/>
          <w:sz w:val="28"/>
        </w:rPr>
        <w:t>Адсорбент</w:t>
      </w:r>
      <w:r w:rsidR="00AC01F3">
        <w:rPr>
          <w:b/>
          <w:sz w:val="28"/>
        </w:rPr>
        <w:t>а</w:t>
      </w:r>
      <w:r w:rsidR="00AC01F3" w:rsidRPr="00984261">
        <w:rPr>
          <w:b/>
          <w:sz w:val="28"/>
        </w:rPr>
        <w:t xml:space="preserve"> хлора для установки Л-35/11</w:t>
      </w:r>
      <w:r w:rsidR="00AC01F3">
        <w:rPr>
          <w:b/>
          <w:sz w:val="28"/>
        </w:rPr>
        <w:t xml:space="preserve">, </w:t>
      </w:r>
      <w:r w:rsidR="00AC01F3" w:rsidRPr="00984261">
        <w:rPr>
          <w:b/>
          <w:sz w:val="28"/>
        </w:rPr>
        <w:t>Адсорбент</w:t>
      </w:r>
      <w:r w:rsidR="00AC01F3">
        <w:rPr>
          <w:b/>
          <w:sz w:val="28"/>
        </w:rPr>
        <w:t>а</w:t>
      </w:r>
      <w:r w:rsidR="00AC01F3" w:rsidRPr="00984261">
        <w:rPr>
          <w:b/>
          <w:sz w:val="28"/>
        </w:rPr>
        <w:t xml:space="preserve"> хлора для установки Л-35/6</w:t>
      </w:r>
      <w:r w:rsidRPr="00FF5258">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901E67" w:rsidRPr="00D024C5" w:rsidRDefault="00901E67" w:rsidP="00901E67">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29074E" w:rsidRDefault="00D642F8" w:rsidP="00D642F8">
      <w:pPr>
        <w:ind w:firstLine="708"/>
        <w:jc w:val="both"/>
        <w:rPr>
          <w:b/>
        </w:rPr>
      </w:pPr>
      <w:r w:rsidRPr="0029074E">
        <w:rPr>
          <w:b/>
        </w:rPr>
        <w:t>Подача альтернативных оферт не допускается.</w:t>
      </w:r>
    </w:p>
    <w:p w:rsidR="00D642F8" w:rsidRPr="0029074E" w:rsidRDefault="00D642F8" w:rsidP="00D642F8">
      <w:pPr>
        <w:ind w:firstLine="708"/>
        <w:jc w:val="both"/>
        <w:rPr>
          <w:b/>
        </w:rPr>
      </w:pPr>
      <w:r w:rsidRPr="0029074E">
        <w:rPr>
          <w:b/>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lastRenderedPageBreak/>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E10AEB">
        <w:t>29</w:t>
      </w:r>
      <w:r w:rsidRPr="00206F9E">
        <w:t>.</w:t>
      </w:r>
      <w:r w:rsidR="000018E1">
        <w:t>1</w:t>
      </w:r>
      <w:r w:rsidR="00E10AEB">
        <w:t>2</w:t>
      </w:r>
      <w:r w:rsidRPr="00206F9E">
        <w:t>.201</w:t>
      </w:r>
      <w:r w:rsidR="00F5316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00F53168">
        <w:t>для иностранных компаний-</w:t>
      </w:r>
      <w:r w:rsidR="00F53168" w:rsidRPr="00052EE7">
        <w:rPr>
          <w:b/>
        </w:rPr>
        <w:t>контракт</w:t>
      </w:r>
      <w:r w:rsidR="00F53168">
        <w:rPr>
          <w:b/>
        </w:rPr>
        <w:t>,</w:t>
      </w:r>
      <w:r w:rsidR="00F53168" w:rsidRPr="00D024C5">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29074E">
        <w:t xml:space="preserve">и </w:t>
      </w:r>
      <w:r w:rsidR="0029074E" w:rsidRPr="0029074E">
        <w:rPr>
          <w:b/>
        </w:rPr>
        <w:t>Гарантийное соглашение</w:t>
      </w:r>
      <w:r w:rsidR="0029074E">
        <w:t xml:space="preserve"> </w:t>
      </w:r>
      <w:r w:rsidR="00BB58A9" w:rsidRPr="00D024C5">
        <w:t xml:space="preserve">(форма </w:t>
      </w:r>
      <w:r w:rsidR="00BB58A9">
        <w:t>3</w:t>
      </w:r>
      <w:r w:rsidR="00BB58A9" w:rsidRPr="00D024C5">
        <w:t xml:space="preserve">, </w:t>
      </w:r>
      <w:r w:rsidR="0029074E">
        <w:t xml:space="preserve">Дополнение №1 </w:t>
      </w:r>
      <w:r w:rsidR="00BB58A9" w:rsidRPr="00D024C5">
        <w:t>подписанн</w:t>
      </w:r>
      <w:r w:rsidR="0029074E">
        <w:t>ые</w:t>
      </w:r>
      <w:r w:rsidR="00BB58A9" w:rsidRPr="00D024C5">
        <w:t xml:space="preserve"> уполномоченным лицом и заверенная печатью участника закупки)</w:t>
      </w:r>
      <w:r w:rsidRPr="00D024C5">
        <w:t>;</w:t>
      </w:r>
    </w:p>
    <w:p w:rsidR="001E162C" w:rsidRPr="00D024C5" w:rsidRDefault="001E162C" w:rsidP="001E162C">
      <w:pPr>
        <w:jc w:val="both"/>
      </w:pPr>
      <w:r>
        <w:t xml:space="preserve">-  </w:t>
      </w:r>
      <w:r w:rsidRPr="00696E22">
        <w:rPr>
          <w:b/>
        </w:rPr>
        <w:t>Заполненн</w:t>
      </w:r>
      <w:r w:rsidR="00450355">
        <w:rPr>
          <w:b/>
        </w:rPr>
        <w:t>ые</w:t>
      </w:r>
      <w:r w:rsidRPr="00696E22">
        <w:rPr>
          <w:b/>
        </w:rPr>
        <w:t xml:space="preserve"> таблиц</w:t>
      </w:r>
      <w:r w:rsidR="00450355">
        <w:rPr>
          <w:b/>
        </w:rPr>
        <w:t>ы</w:t>
      </w:r>
      <w:r w:rsidRPr="00696E22">
        <w:rPr>
          <w:b/>
        </w:rPr>
        <w:t xml:space="preserve"> п.</w:t>
      </w:r>
      <w:r>
        <w:rPr>
          <w:b/>
        </w:rPr>
        <w:t xml:space="preserve"> </w:t>
      </w:r>
      <w:r w:rsidR="002E2B7C">
        <w:rPr>
          <w:b/>
        </w:rPr>
        <w:t>5</w:t>
      </w:r>
      <w:r w:rsidR="007C6852">
        <w:rPr>
          <w:b/>
        </w:rPr>
        <w:t xml:space="preserve"> Приложения №1</w:t>
      </w:r>
      <w:r w:rsidR="002E2B7C">
        <w:rPr>
          <w:b/>
        </w:rPr>
        <w:t>,</w:t>
      </w:r>
      <w:r w:rsidR="007C6852">
        <w:rPr>
          <w:b/>
        </w:rPr>
        <w:t xml:space="preserve"> </w:t>
      </w:r>
      <w:r w:rsidR="0054179A">
        <w:rPr>
          <w:b/>
        </w:rPr>
        <w:t>2</w:t>
      </w:r>
      <w:r w:rsidR="00450355">
        <w:rPr>
          <w:b/>
        </w:rPr>
        <w:t xml:space="preserve">, 3, </w:t>
      </w:r>
      <w:r w:rsidR="00FB6E4D">
        <w:rPr>
          <w:b/>
        </w:rPr>
        <w:t xml:space="preserve">«Техническое задание» </w:t>
      </w:r>
      <w:r>
        <w:rPr>
          <w:b/>
        </w:rPr>
        <w:t xml:space="preserve">к </w:t>
      </w:r>
      <w:r w:rsidRPr="00696E22">
        <w:rPr>
          <w:b/>
        </w:rPr>
        <w:t>Форме 2</w:t>
      </w:r>
      <w:r>
        <w:t xml:space="preserve"> </w:t>
      </w:r>
      <w:r w:rsidR="00450355">
        <w:t xml:space="preserve">соответственно </w:t>
      </w:r>
      <w:r>
        <w:t>(</w:t>
      </w:r>
      <w:r w:rsidRPr="00D024C5">
        <w:t>подписанная уполномоченным лицом и заверенная печатью участника закупки</w:t>
      </w:r>
      <w:r>
        <w:t xml:space="preserve"> на бланке</w:t>
      </w:r>
      <w:r w:rsidR="00610281">
        <w:t xml:space="preserve"> предприятия</w:t>
      </w:r>
      <w:r w:rsidRPr="00D024C5">
        <w:t>)</w:t>
      </w:r>
      <w:r w:rsidR="00610281">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0A05D6" w:rsidRDefault="000A05D6"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w:t>
      </w:r>
      <w:r w:rsidR="00D917DD">
        <w:t xml:space="preserve"> для иностранных компаний-</w:t>
      </w:r>
      <w:r w:rsidR="00D917DD" w:rsidRPr="00052EE7">
        <w:rPr>
          <w:b/>
        </w:rPr>
        <w:t>контракт</w:t>
      </w:r>
      <w:r w:rsidR="00D917DD">
        <w:rPr>
          <w:b/>
        </w:rPr>
        <w:t>,</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0A05D6" w:rsidRDefault="000A05D6" w:rsidP="000A05D6">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w:t>
      </w:r>
      <w:r>
        <w:lastRenderedPageBreak/>
        <w:t>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 6т, 6к.</w:t>
      </w: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5F1B61">
        <w:rPr>
          <w:rFonts w:eastAsia="Times New Roman"/>
          <w:b/>
          <w:szCs w:val="24"/>
          <w:lang w:eastAsia="ru-RU"/>
        </w:rPr>
        <w:t>11</w:t>
      </w:r>
      <w:r w:rsidRPr="00290B80">
        <w:rPr>
          <w:rFonts w:eastAsia="Times New Roman"/>
          <w:b/>
          <w:szCs w:val="24"/>
          <w:lang w:eastAsia="ru-RU"/>
        </w:rPr>
        <w:t xml:space="preserve">» </w:t>
      </w:r>
      <w:r w:rsidR="005F1B61">
        <w:rPr>
          <w:rFonts w:eastAsia="Times New Roman"/>
          <w:b/>
          <w:szCs w:val="24"/>
          <w:lang w:eastAsia="ru-RU"/>
        </w:rPr>
        <w:t>августа</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5F1B61">
        <w:rPr>
          <w:rFonts w:eastAsia="Times New Roman"/>
          <w:b/>
          <w:szCs w:val="24"/>
          <w:lang w:eastAsia="ru-RU"/>
        </w:rPr>
        <w:t>15</w:t>
      </w:r>
      <w:r w:rsidRPr="00290B80">
        <w:rPr>
          <w:rFonts w:eastAsia="Times New Roman"/>
          <w:b/>
          <w:szCs w:val="24"/>
          <w:lang w:eastAsia="ru-RU"/>
        </w:rPr>
        <w:t>:</w:t>
      </w:r>
      <w:r w:rsidR="005F1B61">
        <w:rPr>
          <w:rFonts w:eastAsia="Times New Roman"/>
          <w:b/>
          <w:szCs w:val="24"/>
          <w:lang w:eastAsia="ru-RU"/>
        </w:rPr>
        <w:t>00 (МСК)</w:t>
      </w:r>
      <w:r w:rsidRPr="00290B80">
        <w:rPr>
          <w:rFonts w:eastAsia="Times New Roman"/>
          <w:b/>
          <w:szCs w:val="24"/>
          <w:lang w:eastAsia="ru-RU"/>
        </w:rPr>
        <w:t xml:space="preserve"> «</w:t>
      </w:r>
      <w:r w:rsidR="005F1B61">
        <w:rPr>
          <w:rFonts w:eastAsia="Times New Roman"/>
          <w:b/>
          <w:szCs w:val="24"/>
          <w:lang w:eastAsia="ru-RU"/>
        </w:rPr>
        <w:t>25</w:t>
      </w:r>
      <w:r w:rsidRPr="00290B80">
        <w:rPr>
          <w:rFonts w:eastAsia="Times New Roman"/>
          <w:b/>
          <w:szCs w:val="24"/>
          <w:lang w:eastAsia="ru-RU"/>
        </w:rPr>
        <w:t xml:space="preserve">» </w:t>
      </w:r>
      <w:r w:rsidR="005F1B61">
        <w:rPr>
          <w:rFonts w:eastAsia="Times New Roman"/>
          <w:b/>
          <w:szCs w:val="24"/>
          <w:lang w:eastAsia="ru-RU"/>
        </w:rPr>
        <w:t>августа</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D917DD">
        <w:rPr>
          <w:rFonts w:eastAsia="Times New Roman"/>
          <w:b/>
          <w:szCs w:val="24"/>
          <w:lang w:eastAsia="ru-RU"/>
        </w:rPr>
        <w:t xml:space="preserve"> </w:t>
      </w:r>
      <w:r w:rsidR="00E10AEB">
        <w:rPr>
          <w:rFonts w:eastAsia="Times New Roman"/>
          <w:b/>
          <w:szCs w:val="24"/>
          <w:lang w:eastAsia="ru-RU"/>
        </w:rPr>
        <w:t>29</w:t>
      </w:r>
      <w:r w:rsidR="00D917DD">
        <w:rPr>
          <w:rFonts w:eastAsia="Times New Roman"/>
          <w:b/>
          <w:szCs w:val="24"/>
          <w:lang w:eastAsia="ru-RU"/>
        </w:rPr>
        <w:t xml:space="preserve"> </w:t>
      </w:r>
      <w:r w:rsidRPr="00290B80">
        <w:rPr>
          <w:rFonts w:eastAsia="Times New Roman"/>
          <w:b/>
          <w:szCs w:val="24"/>
          <w:lang w:eastAsia="ru-RU"/>
        </w:rPr>
        <w:t xml:space="preserve">» </w:t>
      </w:r>
      <w:r w:rsidR="00E10AEB">
        <w:rPr>
          <w:rFonts w:eastAsia="Times New Roman"/>
          <w:b/>
          <w:szCs w:val="24"/>
          <w:lang w:eastAsia="ru-RU"/>
        </w:rPr>
        <w:t>дека</w:t>
      </w:r>
      <w:r w:rsidR="00901E67">
        <w:rPr>
          <w:rFonts w:eastAsia="Times New Roman"/>
          <w:b/>
          <w:szCs w:val="24"/>
          <w:lang w:eastAsia="ru-RU"/>
        </w:rPr>
        <w:t>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lastRenderedPageBreak/>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w:t>
      </w:r>
      <w:r w:rsidR="005F1B61">
        <w:rPr>
          <w:rFonts w:eastAsia="Times New Roman"/>
          <w:szCs w:val="24"/>
          <w:lang w:eastAsia="ru-RU"/>
        </w:rPr>
        <w:t>22</w:t>
      </w:r>
      <w:r w:rsidRPr="00290B80">
        <w:rPr>
          <w:rFonts w:eastAsia="Times New Roman"/>
          <w:szCs w:val="24"/>
          <w:lang w:eastAsia="ru-RU"/>
        </w:rPr>
        <w:t xml:space="preserve">» </w:t>
      </w:r>
      <w:r w:rsidR="005F1B61">
        <w:rPr>
          <w:rFonts w:eastAsia="Times New Roman"/>
          <w:szCs w:val="24"/>
          <w:lang w:eastAsia="ru-RU"/>
        </w:rPr>
        <w:t>августа</w:t>
      </w:r>
      <w:r w:rsidRPr="00290B80">
        <w:rPr>
          <w:rFonts w:eastAsia="Times New Roman"/>
          <w:szCs w:val="24"/>
          <w:lang w:eastAsia="ru-RU"/>
        </w:rPr>
        <w:t xml:space="preserve"> 201</w:t>
      </w:r>
      <w:r w:rsidR="005F1B61">
        <w:rPr>
          <w:rFonts w:eastAsia="Times New Roman"/>
          <w:szCs w:val="24"/>
          <w:lang w:eastAsia="ru-RU"/>
        </w:rPr>
        <w:t>7</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0"/>
            <w:rFonts w:eastAsia="Times New Roman"/>
            <w:szCs w:val="24"/>
            <w:lang w:val="en-US" w:eastAsia="ru-RU"/>
          </w:rPr>
          <w:t>EfremenkoTV@yanos.slavneft.ru</w:t>
        </w:r>
      </w:hyperlink>
    </w:p>
    <w:p w:rsidR="00D642F8" w:rsidRPr="00BB45CB"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510"/>
        <w:gridCol w:w="2641"/>
        <w:gridCol w:w="1879"/>
        <w:gridCol w:w="1870"/>
        <w:gridCol w:w="2062"/>
      </w:tblGrid>
      <w:tr w:rsidR="00D642F8" w:rsidRPr="00BB45CB" w:rsidTr="005F1B61">
        <w:tc>
          <w:tcPr>
            <w:tcW w:w="1526" w:type="dxa"/>
            <w:shd w:val="clear" w:color="auto" w:fill="auto"/>
          </w:tcPr>
          <w:p w:rsidR="00D642F8" w:rsidRPr="00BB45CB" w:rsidRDefault="00D642F8" w:rsidP="00D642F8">
            <w:pPr>
              <w:jc w:val="center"/>
              <w:rPr>
                <w:sz w:val="20"/>
                <w:u w:val="single"/>
                <w:lang w:eastAsia="ru-RU"/>
              </w:rPr>
            </w:pPr>
          </w:p>
        </w:tc>
        <w:tc>
          <w:tcPr>
            <w:tcW w:w="2693" w:type="dxa"/>
            <w:shd w:val="clear" w:color="auto" w:fill="auto"/>
          </w:tcPr>
          <w:p w:rsidR="00D642F8" w:rsidRPr="00BB45CB" w:rsidRDefault="005F1B61" w:rsidP="00D642F8">
            <w:pPr>
              <w:jc w:val="center"/>
              <w:rPr>
                <w:sz w:val="20"/>
                <w:u w:val="single"/>
                <w:lang w:eastAsia="ru-RU"/>
              </w:rPr>
            </w:pPr>
            <w:r>
              <w:rPr>
                <w:sz w:val="20"/>
                <w:u w:val="single"/>
                <w:lang w:eastAsia="ru-RU"/>
              </w:rPr>
              <w:t>Ануфриева Наталия Валерьевна</w:t>
            </w:r>
          </w:p>
        </w:tc>
        <w:tc>
          <w:tcPr>
            <w:tcW w:w="1914" w:type="dxa"/>
            <w:shd w:val="clear" w:color="auto" w:fill="auto"/>
          </w:tcPr>
          <w:p w:rsidR="00D642F8" w:rsidRPr="00BB45CB" w:rsidRDefault="00D642F8" w:rsidP="00D642F8">
            <w:pPr>
              <w:jc w:val="center"/>
              <w:rPr>
                <w:sz w:val="20"/>
                <w:u w:val="single"/>
                <w:lang w:eastAsia="ru-RU"/>
              </w:rPr>
            </w:pPr>
          </w:p>
        </w:tc>
        <w:tc>
          <w:tcPr>
            <w:tcW w:w="1914" w:type="dxa"/>
            <w:shd w:val="clear" w:color="auto" w:fill="auto"/>
          </w:tcPr>
          <w:p w:rsidR="00D642F8" w:rsidRPr="00BB45CB" w:rsidRDefault="00D642F8" w:rsidP="00D642F8">
            <w:pPr>
              <w:jc w:val="center"/>
              <w:rPr>
                <w:sz w:val="20"/>
                <w:u w:val="single"/>
                <w:lang w:eastAsia="ru-RU"/>
              </w:rPr>
            </w:pPr>
          </w:p>
        </w:tc>
        <w:tc>
          <w:tcPr>
            <w:tcW w:w="1915" w:type="dxa"/>
            <w:shd w:val="clear" w:color="auto" w:fill="auto"/>
          </w:tcPr>
          <w:p w:rsidR="00D642F8" w:rsidRPr="00BB45CB" w:rsidRDefault="005F1B61" w:rsidP="005F1B61">
            <w:pPr>
              <w:jc w:val="center"/>
              <w:rPr>
                <w:sz w:val="20"/>
                <w:u w:val="single"/>
                <w:lang w:eastAsia="ru-RU"/>
              </w:rPr>
            </w:pPr>
            <w:r w:rsidRPr="00C40497">
              <w:rPr>
                <w:sz w:val="18"/>
                <w:szCs w:val="18"/>
                <w:u w:val="single"/>
                <w:lang w:val="en-US"/>
              </w:rPr>
              <w:t>tender</w:t>
            </w:r>
            <w:r w:rsidRPr="00C40497">
              <w:rPr>
                <w:sz w:val="18"/>
                <w:szCs w:val="18"/>
                <w:u w:val="single"/>
              </w:rPr>
              <w:t>@</w:t>
            </w:r>
            <w:proofErr w:type="spellStart"/>
            <w:r w:rsidRPr="00C40497">
              <w:rPr>
                <w:sz w:val="18"/>
                <w:szCs w:val="18"/>
                <w:u w:val="single"/>
                <w:lang w:val="en-US"/>
              </w:rPr>
              <w:t>yanos</w:t>
            </w:r>
            <w:proofErr w:type="spellEnd"/>
            <w:r w:rsidRPr="00C40497">
              <w:rPr>
                <w:sz w:val="18"/>
                <w:szCs w:val="18"/>
                <w:u w:val="single"/>
              </w:rPr>
              <w:t>.</w:t>
            </w:r>
            <w:proofErr w:type="spellStart"/>
            <w:r w:rsidRPr="00C40497">
              <w:rPr>
                <w:sz w:val="18"/>
                <w:szCs w:val="18"/>
                <w:u w:val="single"/>
                <w:lang w:val="en-US"/>
              </w:rPr>
              <w:t>slavneft</w:t>
            </w:r>
            <w:proofErr w:type="spellEnd"/>
            <w:r w:rsidRPr="00C40497">
              <w:rPr>
                <w:sz w:val="18"/>
                <w:szCs w:val="18"/>
                <w:u w:val="single"/>
              </w:rPr>
              <w:t>.</w:t>
            </w:r>
            <w:proofErr w:type="spellStart"/>
            <w:r w:rsidRPr="00C40497">
              <w:rPr>
                <w:sz w:val="18"/>
                <w:szCs w:val="18"/>
                <w:u w:val="single"/>
                <w:lang w:val="en-US"/>
              </w:rPr>
              <w:t>ru</w:t>
            </w:r>
            <w:proofErr w:type="spellEnd"/>
          </w:p>
        </w:tc>
      </w:tr>
      <w:tr w:rsidR="00D642F8" w:rsidRPr="00BB45CB" w:rsidTr="005F1B61">
        <w:tc>
          <w:tcPr>
            <w:tcW w:w="1526" w:type="dxa"/>
            <w:shd w:val="clear" w:color="auto" w:fill="auto"/>
          </w:tcPr>
          <w:p w:rsidR="00D642F8" w:rsidRPr="00BB45CB" w:rsidRDefault="00D642F8" w:rsidP="00D642F8">
            <w:pPr>
              <w:jc w:val="center"/>
              <w:rPr>
                <w:sz w:val="16"/>
                <w:szCs w:val="16"/>
                <w:lang w:eastAsia="ru-RU"/>
              </w:rPr>
            </w:pPr>
            <w:r w:rsidRPr="00BB45CB">
              <w:rPr>
                <w:sz w:val="16"/>
                <w:szCs w:val="16"/>
                <w:lang w:eastAsia="ru-RU"/>
              </w:rPr>
              <w:t>(должность)</w:t>
            </w:r>
          </w:p>
        </w:tc>
        <w:tc>
          <w:tcPr>
            <w:tcW w:w="2693"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(Ф.И.О.)</w:t>
            </w:r>
          </w:p>
        </w:tc>
        <w:tc>
          <w:tcPr>
            <w:tcW w:w="1914"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(телефон)</w:t>
            </w:r>
          </w:p>
        </w:tc>
        <w:tc>
          <w:tcPr>
            <w:tcW w:w="1914"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(факс)</w:t>
            </w:r>
          </w:p>
        </w:tc>
        <w:tc>
          <w:tcPr>
            <w:tcW w:w="1915" w:type="dxa"/>
            <w:shd w:val="clear" w:color="auto" w:fill="auto"/>
          </w:tcPr>
          <w:p w:rsidR="00D642F8" w:rsidRPr="00BB45CB" w:rsidRDefault="00D642F8" w:rsidP="00D642F8">
            <w:pPr>
              <w:jc w:val="center"/>
              <w:rPr>
                <w:sz w:val="16"/>
                <w:szCs w:val="16"/>
                <w:lang w:eastAsia="ru-RU"/>
              </w:rPr>
            </w:pPr>
            <w:r w:rsidRPr="00BB45CB">
              <w:rPr>
                <w:sz w:val="16"/>
                <w:szCs w:val="16"/>
                <w:lang w:eastAsia="ru-RU"/>
              </w:rPr>
              <w:t>(</w:t>
            </w:r>
            <w:r w:rsidRPr="00BB45CB">
              <w:rPr>
                <w:sz w:val="16"/>
                <w:szCs w:val="16"/>
                <w:lang w:val="en-US" w:eastAsia="ru-RU"/>
              </w:rPr>
              <w:t>e</w:t>
            </w:r>
            <w:r w:rsidRPr="00BB45CB">
              <w:rPr>
                <w:sz w:val="16"/>
                <w:szCs w:val="16"/>
                <w:lang w:eastAsia="ru-RU"/>
              </w:rPr>
              <w:t>-</w:t>
            </w:r>
            <w:r w:rsidRPr="00BB45CB">
              <w:rPr>
                <w:sz w:val="16"/>
                <w:szCs w:val="16"/>
                <w:lang w:val="en-US" w:eastAsia="ru-RU"/>
              </w:rPr>
              <w:t>mail</w:t>
            </w:r>
            <w:r w:rsidRPr="00BB45CB">
              <w:rPr>
                <w:sz w:val="16"/>
                <w:szCs w:val="16"/>
                <w:lang w:eastAsia="ru-RU"/>
              </w:rPr>
              <w:t>)</w:t>
            </w:r>
          </w:p>
        </w:tc>
      </w:tr>
    </w:tbl>
    <w:p w:rsidR="00D642F8" w:rsidRPr="00BB45CB" w:rsidRDefault="00D642F8"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9" w:history="1">
        <w:r w:rsidRPr="00F7454D">
          <w:rPr>
            <w:rStyle w:val="af0"/>
            <w:szCs w:val="24"/>
          </w:rPr>
          <w:t>http://refinery.yaroslavl.ru/</w:t>
        </w:r>
      </w:hyperlink>
      <w:r w:rsidRPr="00BB45CB">
        <w:rPr>
          <w:szCs w:val="24"/>
        </w:rPr>
        <w:t>.</w:t>
      </w: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w:t>
      </w:r>
      <w:bookmarkStart w:id="0" w:name="_GoBack"/>
      <w:bookmarkEnd w:id="0"/>
      <w:r w:rsidRPr="000A137A">
        <w:rPr>
          <w:rFonts w:eastAsia="Times New Roman"/>
          <w:b/>
          <w:szCs w:val="24"/>
          <w:lang w:eastAsia="ru-RU"/>
        </w:rPr>
        <w:t>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lastRenderedPageBreak/>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0"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901E67"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0A05D6">
        <w:rPr>
          <w:rFonts w:eastAsia="Times New Roman"/>
          <w:szCs w:val="24"/>
          <w:lang w:eastAsia="ru-RU"/>
        </w:rPr>
        <w:t>7</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lastRenderedPageBreak/>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A30BEF" w:rsidRPr="00A30BEF">
        <w:rPr>
          <w:rFonts w:ascii="Times New Roman" w:eastAsiaTheme="minorHAnsi" w:hAnsi="Times New Roman"/>
          <w:b w:val="0"/>
          <w:bCs w:val="0"/>
          <w:sz w:val="24"/>
          <w:szCs w:val="24"/>
          <w:lang w:val="ru-RU" w:eastAsia="en-US"/>
        </w:rPr>
        <w:t xml:space="preserve"> </w:t>
      </w:r>
      <w:r w:rsidR="00610281">
        <w:rPr>
          <w:rFonts w:ascii="Times New Roman" w:eastAsiaTheme="minorHAnsi" w:hAnsi="Times New Roman"/>
          <w:b w:val="0"/>
          <w:bCs w:val="0"/>
          <w:sz w:val="24"/>
          <w:szCs w:val="24"/>
          <w:lang w:val="ru-RU" w:eastAsia="en-US"/>
        </w:rPr>
        <w:t>Приложение №1</w:t>
      </w:r>
      <w:r w:rsidR="00901E67">
        <w:rPr>
          <w:rFonts w:ascii="Times New Roman" w:eastAsiaTheme="minorHAnsi" w:hAnsi="Times New Roman"/>
          <w:b w:val="0"/>
          <w:bCs w:val="0"/>
          <w:sz w:val="24"/>
          <w:szCs w:val="24"/>
          <w:lang w:val="ru-RU" w:eastAsia="en-US"/>
        </w:rPr>
        <w:t>, 2</w:t>
      </w:r>
      <w:r w:rsidR="00832250">
        <w:rPr>
          <w:rFonts w:ascii="Times New Roman" w:eastAsiaTheme="minorHAnsi" w:hAnsi="Times New Roman"/>
          <w:b w:val="0"/>
          <w:bCs w:val="0"/>
          <w:sz w:val="24"/>
          <w:szCs w:val="24"/>
          <w:lang w:val="ru-RU" w:eastAsia="en-US"/>
        </w:rPr>
        <w:t>, 3</w:t>
      </w:r>
      <w:r w:rsidR="00610281">
        <w:rPr>
          <w:rFonts w:ascii="Times New Roman" w:eastAsiaTheme="minorHAnsi" w:hAnsi="Times New Roman"/>
          <w:b w:val="0"/>
          <w:bCs w:val="0"/>
          <w:sz w:val="24"/>
          <w:szCs w:val="24"/>
          <w:lang w:val="ru-RU" w:eastAsia="en-US"/>
        </w:rPr>
        <w:t xml:space="preserve">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C86203" w:rsidRPr="00A30BEF">
        <w:rPr>
          <w:rFonts w:ascii="Times New Roman" w:eastAsiaTheme="minorHAnsi" w:hAnsi="Times New Roman"/>
          <w:b w:val="0"/>
          <w:bCs w:val="0"/>
          <w:sz w:val="24"/>
          <w:szCs w:val="24"/>
          <w:lang w:val="ru-RU" w:eastAsia="en-US"/>
        </w:rPr>
        <w:t>к Форме 2</w:t>
      </w:r>
      <w:r w:rsidR="00C86203">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7C6852">
        <w:rPr>
          <w:rFonts w:ascii="Times New Roman" w:eastAsiaTheme="minorHAnsi" w:hAnsi="Times New Roman"/>
          <w:b w:val="0"/>
          <w:bCs w:val="0"/>
          <w:sz w:val="24"/>
          <w:szCs w:val="24"/>
          <w:lang w:val="ru-RU" w:eastAsia="en-US"/>
        </w:rPr>
        <w:t>14</w:t>
      </w:r>
      <w:r w:rsidRPr="00B52476">
        <w:rPr>
          <w:rFonts w:ascii="Times New Roman" w:eastAsiaTheme="minorHAnsi" w:hAnsi="Times New Roman"/>
          <w:b w:val="0"/>
          <w:bCs w:val="0"/>
          <w:sz w:val="24"/>
          <w:szCs w:val="24"/>
          <w:lang w:val="ru-RU" w:eastAsia="en-US"/>
        </w:rPr>
        <w:t xml:space="preserve"> л. в 1 экз.</w:t>
      </w:r>
    </w:p>
    <w:p w:rsidR="00CF0C2A" w:rsidRDefault="00B52476" w:rsidP="00CF0C2A">
      <w:pPr>
        <w:rPr>
          <w:szCs w:val="24"/>
        </w:rPr>
      </w:pPr>
      <w:r>
        <w:rPr>
          <w:szCs w:val="24"/>
        </w:rPr>
        <w:t>4</w:t>
      </w:r>
      <w:r w:rsidR="00D642F8" w:rsidRPr="00BB45CB">
        <w:rPr>
          <w:szCs w:val="24"/>
        </w:rPr>
        <w:t xml:space="preserve">. </w:t>
      </w:r>
      <w:r w:rsidR="00CF0C2A">
        <w:rPr>
          <w:szCs w:val="24"/>
        </w:rPr>
        <w:t>Форма 3 «</w:t>
      </w:r>
      <w:r w:rsidR="00CF0C2A" w:rsidRPr="00BB45CB">
        <w:rPr>
          <w:szCs w:val="24"/>
        </w:rPr>
        <w:t>Проект договора</w:t>
      </w:r>
      <w:r w:rsidR="00CF0C2A">
        <w:rPr>
          <w:szCs w:val="24"/>
        </w:rPr>
        <w:t xml:space="preserve">, </w:t>
      </w:r>
      <w:r w:rsidR="00CF0C2A" w:rsidRPr="00BB45CB">
        <w:rPr>
          <w:szCs w:val="24"/>
        </w:rPr>
        <w:t>приложения</w:t>
      </w:r>
      <w:r w:rsidR="00CF0C2A">
        <w:rPr>
          <w:szCs w:val="24"/>
        </w:rPr>
        <w:t>, для иностранных поставщиков контракт»</w:t>
      </w:r>
      <w:r w:rsidR="00CF0C2A" w:rsidRPr="00BB45CB">
        <w:rPr>
          <w:szCs w:val="24"/>
        </w:rPr>
        <w:t xml:space="preserve"> на </w:t>
      </w:r>
      <w:r w:rsidR="00CF0C2A">
        <w:rPr>
          <w:szCs w:val="24"/>
        </w:rPr>
        <w:t>42</w:t>
      </w:r>
      <w:r w:rsidR="00CF0C2A"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F6680C">
        <w:rPr>
          <w:szCs w:val="24"/>
        </w:rPr>
        <w:t>1</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proofErr w:type="spellStart"/>
      <w:r w:rsidR="009D5A8A">
        <w:rPr>
          <w:rFonts w:eastAsia="Times New Roman"/>
          <w:szCs w:val="24"/>
          <w:u w:val="single"/>
          <w:lang w:eastAsia="ru-RU"/>
        </w:rPr>
        <w:t>Д.Ю.Уржумов</w:t>
      </w:r>
      <w:proofErr w:type="spellEnd"/>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sectPr w:rsidR="00D642F8" w:rsidRPr="00450C44" w:rsidSect="00D37F39">
      <w:headerReference w:type="default" r:id="rId11"/>
      <w:footerReference w:type="default" r:id="rId12"/>
      <w:pgSz w:w="11905" w:h="16837"/>
      <w:pgMar w:top="1134" w:right="85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3F6" w:rsidRDefault="00A513F6" w:rsidP="0055099D">
      <w:r>
        <w:separator/>
      </w:r>
    </w:p>
  </w:endnote>
  <w:endnote w:type="continuationSeparator" w:id="0">
    <w:p w:rsidR="00A513F6" w:rsidRDefault="00A513F6"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3" w:rsidRPr="00623999" w:rsidRDefault="00AC01F3" w:rsidP="0062399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3F6" w:rsidRDefault="00A513F6" w:rsidP="0055099D">
      <w:r>
        <w:separator/>
      </w:r>
    </w:p>
  </w:footnote>
  <w:footnote w:type="continuationSeparator" w:id="0">
    <w:p w:rsidR="00A513F6" w:rsidRDefault="00A513F6"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3" w:rsidRPr="005D7C2A" w:rsidRDefault="00AC01F3" w:rsidP="006F3B55">
    <w:pPr>
      <w:pStyle w:val="a8"/>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A0018ED"/>
    <w:multiLevelType w:val="hybridMultilevel"/>
    <w:tmpl w:val="9814DEBE"/>
    <w:lvl w:ilvl="0" w:tplc="12106DD8">
      <w:start w:val="5"/>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7">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23B47C75"/>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485C60"/>
    <w:multiLevelType w:val="hybridMultilevel"/>
    <w:tmpl w:val="9BC4327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5">
    <w:nsid w:val="35F70970"/>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642B0F"/>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4A53239A"/>
    <w:multiLevelType w:val="hybridMultilevel"/>
    <w:tmpl w:val="01AA4226"/>
    <w:lvl w:ilvl="0" w:tplc="F1DC17B0">
      <w:start w:val="4"/>
      <w:numFmt w:val="decimal"/>
      <w:lvlText w:val="%1."/>
      <w:lvlJc w:val="left"/>
      <w:pPr>
        <w:tabs>
          <w:tab w:val="num" w:pos="720"/>
        </w:tabs>
        <w:ind w:left="720" w:hanging="363"/>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3">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28255F9"/>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7CB146D"/>
    <w:multiLevelType w:val="hybridMultilevel"/>
    <w:tmpl w:val="C7885520"/>
    <w:lvl w:ilvl="0" w:tplc="9528A0F0">
      <w:start w:val="5"/>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7">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8">
    <w:nsid w:val="6ACB494F"/>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0">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FA63E8"/>
    <w:multiLevelType w:val="hybridMultilevel"/>
    <w:tmpl w:val="DAA46BEC"/>
    <w:lvl w:ilvl="0" w:tplc="CC94E5D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13"/>
  </w:num>
  <w:num w:numId="3">
    <w:abstractNumId w:val="37"/>
  </w:num>
  <w:num w:numId="4">
    <w:abstractNumId w:val="22"/>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41"/>
  </w:num>
  <w:num w:numId="7">
    <w:abstractNumId w:val="16"/>
  </w:num>
  <w:num w:numId="8">
    <w:abstractNumId w:val="10"/>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7"/>
  </w:num>
  <w:num w:numId="13">
    <w:abstractNumId w:val="28"/>
  </w:num>
  <w:num w:numId="14">
    <w:abstractNumId w:val="35"/>
  </w:num>
  <w:num w:numId="15">
    <w:abstractNumId w:val="39"/>
  </w:num>
  <w:num w:numId="16">
    <w:abstractNumId w:val="11"/>
  </w:num>
  <w:num w:numId="17">
    <w:abstractNumId w:val="19"/>
  </w:num>
  <w:num w:numId="18">
    <w:abstractNumId w:val="4"/>
  </w:num>
  <w:num w:numId="19">
    <w:abstractNumId w:val="2"/>
  </w:num>
  <w:num w:numId="20">
    <w:abstractNumId w:val="27"/>
  </w:num>
  <w:num w:numId="21">
    <w:abstractNumId w:val="18"/>
  </w:num>
  <w:num w:numId="22">
    <w:abstractNumId w:val="32"/>
  </w:num>
  <w:num w:numId="23">
    <w:abstractNumId w:val="33"/>
  </w:num>
  <w:num w:numId="24">
    <w:abstractNumId w:val="40"/>
  </w:num>
  <w:num w:numId="25">
    <w:abstractNumId w:val="20"/>
  </w:num>
  <w:num w:numId="26">
    <w:abstractNumId w:val="42"/>
  </w:num>
  <w:num w:numId="27">
    <w:abstractNumId w:val="8"/>
  </w:num>
  <w:num w:numId="28">
    <w:abstractNumId w:val="5"/>
  </w:num>
  <w:num w:numId="29">
    <w:abstractNumId w:val="3"/>
  </w:num>
  <w:num w:numId="30">
    <w:abstractNumId w:val="26"/>
  </w:num>
  <w:num w:numId="31">
    <w:abstractNumId w:val="29"/>
  </w:num>
  <w:num w:numId="32">
    <w:abstractNumId w:val="14"/>
  </w:num>
  <w:num w:numId="33">
    <w:abstractNumId w:val="31"/>
  </w:num>
  <w:num w:numId="34">
    <w:abstractNumId w:val="15"/>
  </w:num>
  <w:num w:numId="35">
    <w:abstractNumId w:val="17"/>
  </w:num>
  <w:num w:numId="36">
    <w:abstractNumId w:val="34"/>
  </w:num>
  <w:num w:numId="37">
    <w:abstractNumId w:val="38"/>
  </w:num>
  <w:num w:numId="38">
    <w:abstractNumId w:val="9"/>
  </w:num>
  <w:num w:numId="39">
    <w:abstractNumId w:val="12"/>
  </w:num>
  <w:num w:numId="40">
    <w:abstractNumId w:val="24"/>
  </w:num>
  <w:num w:numId="41">
    <w:abstractNumId w:val="36"/>
  </w:num>
  <w:num w:numId="42">
    <w:abstractNumId w:val="21"/>
  </w:num>
  <w:num w:numId="43">
    <w:abstractNumId w:val="43"/>
  </w:num>
  <w:num w:numId="44">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18E1"/>
    <w:rsid w:val="000051F9"/>
    <w:rsid w:val="000209B6"/>
    <w:rsid w:val="0002548B"/>
    <w:rsid w:val="000319D0"/>
    <w:rsid w:val="00033A41"/>
    <w:rsid w:val="0005289E"/>
    <w:rsid w:val="00052EE7"/>
    <w:rsid w:val="00055817"/>
    <w:rsid w:val="00071153"/>
    <w:rsid w:val="00083733"/>
    <w:rsid w:val="00092782"/>
    <w:rsid w:val="000A05D6"/>
    <w:rsid w:val="000A29BA"/>
    <w:rsid w:val="000B222B"/>
    <w:rsid w:val="000B56C5"/>
    <w:rsid w:val="000D0102"/>
    <w:rsid w:val="000E3BF5"/>
    <w:rsid w:val="000E5005"/>
    <w:rsid w:val="000F2041"/>
    <w:rsid w:val="000F2A38"/>
    <w:rsid w:val="000F7A5B"/>
    <w:rsid w:val="00115C40"/>
    <w:rsid w:val="001307E9"/>
    <w:rsid w:val="001476BB"/>
    <w:rsid w:val="0015159F"/>
    <w:rsid w:val="00157BC6"/>
    <w:rsid w:val="00165EE6"/>
    <w:rsid w:val="001721B1"/>
    <w:rsid w:val="0017696F"/>
    <w:rsid w:val="0017760E"/>
    <w:rsid w:val="00182CF0"/>
    <w:rsid w:val="00190204"/>
    <w:rsid w:val="00191E58"/>
    <w:rsid w:val="00194F32"/>
    <w:rsid w:val="001A0DEF"/>
    <w:rsid w:val="001B65A8"/>
    <w:rsid w:val="001D1B14"/>
    <w:rsid w:val="001D597A"/>
    <w:rsid w:val="001E0BF1"/>
    <w:rsid w:val="001E162C"/>
    <w:rsid w:val="001E3C94"/>
    <w:rsid w:val="001E5CA0"/>
    <w:rsid w:val="001E79F6"/>
    <w:rsid w:val="002008F1"/>
    <w:rsid w:val="00206DBD"/>
    <w:rsid w:val="00206F9E"/>
    <w:rsid w:val="0021745A"/>
    <w:rsid w:val="002202D7"/>
    <w:rsid w:val="0023494E"/>
    <w:rsid w:val="00235168"/>
    <w:rsid w:val="002452EB"/>
    <w:rsid w:val="002454B6"/>
    <w:rsid w:val="002619D6"/>
    <w:rsid w:val="00273E27"/>
    <w:rsid w:val="002768FE"/>
    <w:rsid w:val="00285570"/>
    <w:rsid w:val="0029074E"/>
    <w:rsid w:val="00294CFA"/>
    <w:rsid w:val="002C3594"/>
    <w:rsid w:val="002D1A76"/>
    <w:rsid w:val="002E026D"/>
    <w:rsid w:val="002E174C"/>
    <w:rsid w:val="002E2B7C"/>
    <w:rsid w:val="002E779A"/>
    <w:rsid w:val="002F035E"/>
    <w:rsid w:val="00331E52"/>
    <w:rsid w:val="00341260"/>
    <w:rsid w:val="00351C32"/>
    <w:rsid w:val="0035619E"/>
    <w:rsid w:val="003641D4"/>
    <w:rsid w:val="003A0EA0"/>
    <w:rsid w:val="003A758F"/>
    <w:rsid w:val="003C7866"/>
    <w:rsid w:val="003D4A14"/>
    <w:rsid w:val="003E1B2B"/>
    <w:rsid w:val="003F075D"/>
    <w:rsid w:val="003F1610"/>
    <w:rsid w:val="003F1E84"/>
    <w:rsid w:val="004024A1"/>
    <w:rsid w:val="00402FB1"/>
    <w:rsid w:val="0042468B"/>
    <w:rsid w:val="004251A5"/>
    <w:rsid w:val="0043396E"/>
    <w:rsid w:val="004374AA"/>
    <w:rsid w:val="00450355"/>
    <w:rsid w:val="004521DB"/>
    <w:rsid w:val="00453755"/>
    <w:rsid w:val="004547DA"/>
    <w:rsid w:val="004578BD"/>
    <w:rsid w:val="0046579F"/>
    <w:rsid w:val="00477034"/>
    <w:rsid w:val="00480CA8"/>
    <w:rsid w:val="0048173E"/>
    <w:rsid w:val="00491780"/>
    <w:rsid w:val="004B1A71"/>
    <w:rsid w:val="004B459B"/>
    <w:rsid w:val="004F0C40"/>
    <w:rsid w:val="004F2CE3"/>
    <w:rsid w:val="004F4658"/>
    <w:rsid w:val="005001A0"/>
    <w:rsid w:val="00510143"/>
    <w:rsid w:val="00517176"/>
    <w:rsid w:val="00520BA5"/>
    <w:rsid w:val="00521472"/>
    <w:rsid w:val="005221E6"/>
    <w:rsid w:val="0053359B"/>
    <w:rsid w:val="00533B39"/>
    <w:rsid w:val="00534571"/>
    <w:rsid w:val="0054179A"/>
    <w:rsid w:val="005460B2"/>
    <w:rsid w:val="005476BD"/>
    <w:rsid w:val="0055099D"/>
    <w:rsid w:val="00552D1A"/>
    <w:rsid w:val="005553BE"/>
    <w:rsid w:val="0056251F"/>
    <w:rsid w:val="00563DB3"/>
    <w:rsid w:val="00585CB1"/>
    <w:rsid w:val="0059093C"/>
    <w:rsid w:val="005A1FDF"/>
    <w:rsid w:val="005A7769"/>
    <w:rsid w:val="005B56F1"/>
    <w:rsid w:val="005B63DA"/>
    <w:rsid w:val="005C051A"/>
    <w:rsid w:val="005C6021"/>
    <w:rsid w:val="005D0406"/>
    <w:rsid w:val="005D5B6F"/>
    <w:rsid w:val="005E2815"/>
    <w:rsid w:val="005E409C"/>
    <w:rsid w:val="005E5E99"/>
    <w:rsid w:val="005F1B61"/>
    <w:rsid w:val="005F297F"/>
    <w:rsid w:val="005F30FF"/>
    <w:rsid w:val="005F4EF7"/>
    <w:rsid w:val="00610281"/>
    <w:rsid w:val="00623999"/>
    <w:rsid w:val="00634ACC"/>
    <w:rsid w:val="0063768E"/>
    <w:rsid w:val="00642469"/>
    <w:rsid w:val="00652254"/>
    <w:rsid w:val="00657436"/>
    <w:rsid w:val="00657744"/>
    <w:rsid w:val="006627A1"/>
    <w:rsid w:val="006840A4"/>
    <w:rsid w:val="006928EB"/>
    <w:rsid w:val="00695BE5"/>
    <w:rsid w:val="006A266D"/>
    <w:rsid w:val="006C064F"/>
    <w:rsid w:val="006C074A"/>
    <w:rsid w:val="006C07EF"/>
    <w:rsid w:val="006D4AD4"/>
    <w:rsid w:val="006D4FF0"/>
    <w:rsid w:val="006F0F50"/>
    <w:rsid w:val="006F3B55"/>
    <w:rsid w:val="006F550A"/>
    <w:rsid w:val="006F5E1E"/>
    <w:rsid w:val="00701178"/>
    <w:rsid w:val="00706549"/>
    <w:rsid w:val="007304D8"/>
    <w:rsid w:val="00731421"/>
    <w:rsid w:val="00746759"/>
    <w:rsid w:val="00757541"/>
    <w:rsid w:val="007833DD"/>
    <w:rsid w:val="00783567"/>
    <w:rsid w:val="0078794E"/>
    <w:rsid w:val="00792A37"/>
    <w:rsid w:val="00793EBC"/>
    <w:rsid w:val="007A2D5A"/>
    <w:rsid w:val="007A3DDF"/>
    <w:rsid w:val="007C1EAC"/>
    <w:rsid w:val="007C55B5"/>
    <w:rsid w:val="007C6852"/>
    <w:rsid w:val="007D5876"/>
    <w:rsid w:val="007E3698"/>
    <w:rsid w:val="007E4B45"/>
    <w:rsid w:val="007E55C6"/>
    <w:rsid w:val="007E7581"/>
    <w:rsid w:val="007F2852"/>
    <w:rsid w:val="007F57EE"/>
    <w:rsid w:val="007F596D"/>
    <w:rsid w:val="007F5DFC"/>
    <w:rsid w:val="007F7F5C"/>
    <w:rsid w:val="008004B7"/>
    <w:rsid w:val="00804E63"/>
    <w:rsid w:val="0080568D"/>
    <w:rsid w:val="008119E4"/>
    <w:rsid w:val="00812D1B"/>
    <w:rsid w:val="00815040"/>
    <w:rsid w:val="008201F4"/>
    <w:rsid w:val="008320CD"/>
    <w:rsid w:val="00832250"/>
    <w:rsid w:val="0083649E"/>
    <w:rsid w:val="00844009"/>
    <w:rsid w:val="008458DA"/>
    <w:rsid w:val="00863B88"/>
    <w:rsid w:val="00874966"/>
    <w:rsid w:val="008944FB"/>
    <w:rsid w:val="008A4AED"/>
    <w:rsid w:val="008B3716"/>
    <w:rsid w:val="008B671A"/>
    <w:rsid w:val="008C2EAE"/>
    <w:rsid w:val="008D4BA4"/>
    <w:rsid w:val="008D6B1B"/>
    <w:rsid w:val="00901E67"/>
    <w:rsid w:val="00942140"/>
    <w:rsid w:val="00947022"/>
    <w:rsid w:val="009556E8"/>
    <w:rsid w:val="0098389A"/>
    <w:rsid w:val="00984352"/>
    <w:rsid w:val="00991B54"/>
    <w:rsid w:val="009B2BE2"/>
    <w:rsid w:val="009B7769"/>
    <w:rsid w:val="009C306F"/>
    <w:rsid w:val="009C36C8"/>
    <w:rsid w:val="009D5A8A"/>
    <w:rsid w:val="009D6B08"/>
    <w:rsid w:val="009E3EBF"/>
    <w:rsid w:val="00A01E3F"/>
    <w:rsid w:val="00A06473"/>
    <w:rsid w:val="00A12009"/>
    <w:rsid w:val="00A13A60"/>
    <w:rsid w:val="00A30BEF"/>
    <w:rsid w:val="00A36034"/>
    <w:rsid w:val="00A513F6"/>
    <w:rsid w:val="00A60253"/>
    <w:rsid w:val="00A702CF"/>
    <w:rsid w:val="00A7443F"/>
    <w:rsid w:val="00A946B7"/>
    <w:rsid w:val="00AC01F3"/>
    <w:rsid w:val="00AE3F37"/>
    <w:rsid w:val="00B00B6E"/>
    <w:rsid w:val="00B03FB5"/>
    <w:rsid w:val="00B047FC"/>
    <w:rsid w:val="00B0738A"/>
    <w:rsid w:val="00B1493B"/>
    <w:rsid w:val="00B37D5A"/>
    <w:rsid w:val="00B478C4"/>
    <w:rsid w:val="00B50C05"/>
    <w:rsid w:val="00B52476"/>
    <w:rsid w:val="00B61C0C"/>
    <w:rsid w:val="00B61F92"/>
    <w:rsid w:val="00B70213"/>
    <w:rsid w:val="00B9231A"/>
    <w:rsid w:val="00B978BF"/>
    <w:rsid w:val="00BB4859"/>
    <w:rsid w:val="00BB58A9"/>
    <w:rsid w:val="00BC00B3"/>
    <w:rsid w:val="00BC2319"/>
    <w:rsid w:val="00BC628B"/>
    <w:rsid w:val="00BD3082"/>
    <w:rsid w:val="00BD4C55"/>
    <w:rsid w:val="00BF5AAC"/>
    <w:rsid w:val="00C05AF6"/>
    <w:rsid w:val="00C106AC"/>
    <w:rsid w:val="00C16A6A"/>
    <w:rsid w:val="00C40F07"/>
    <w:rsid w:val="00C604EB"/>
    <w:rsid w:val="00C62601"/>
    <w:rsid w:val="00C62BE3"/>
    <w:rsid w:val="00C63395"/>
    <w:rsid w:val="00C86203"/>
    <w:rsid w:val="00C96331"/>
    <w:rsid w:val="00CA3A55"/>
    <w:rsid w:val="00CD60FF"/>
    <w:rsid w:val="00CD790F"/>
    <w:rsid w:val="00CE06FB"/>
    <w:rsid w:val="00CE3531"/>
    <w:rsid w:val="00CE4BF5"/>
    <w:rsid w:val="00CF0C2A"/>
    <w:rsid w:val="00D1647D"/>
    <w:rsid w:val="00D229EB"/>
    <w:rsid w:val="00D33048"/>
    <w:rsid w:val="00D37F39"/>
    <w:rsid w:val="00D42358"/>
    <w:rsid w:val="00D514ED"/>
    <w:rsid w:val="00D52A29"/>
    <w:rsid w:val="00D57C86"/>
    <w:rsid w:val="00D642F8"/>
    <w:rsid w:val="00D709EF"/>
    <w:rsid w:val="00D7204B"/>
    <w:rsid w:val="00D77A00"/>
    <w:rsid w:val="00D8562E"/>
    <w:rsid w:val="00D87F6D"/>
    <w:rsid w:val="00D917DD"/>
    <w:rsid w:val="00D93FBE"/>
    <w:rsid w:val="00DA19D5"/>
    <w:rsid w:val="00DA68A3"/>
    <w:rsid w:val="00DC2814"/>
    <w:rsid w:val="00DD23C8"/>
    <w:rsid w:val="00DE16BA"/>
    <w:rsid w:val="00DF09A1"/>
    <w:rsid w:val="00E023AA"/>
    <w:rsid w:val="00E061AF"/>
    <w:rsid w:val="00E10AEB"/>
    <w:rsid w:val="00E135D1"/>
    <w:rsid w:val="00E2077A"/>
    <w:rsid w:val="00E27B42"/>
    <w:rsid w:val="00E303C1"/>
    <w:rsid w:val="00E411AD"/>
    <w:rsid w:val="00E46A09"/>
    <w:rsid w:val="00E510E7"/>
    <w:rsid w:val="00E667FC"/>
    <w:rsid w:val="00E81942"/>
    <w:rsid w:val="00E94758"/>
    <w:rsid w:val="00EA2D3D"/>
    <w:rsid w:val="00EB51B1"/>
    <w:rsid w:val="00EE125B"/>
    <w:rsid w:val="00F038E8"/>
    <w:rsid w:val="00F10D00"/>
    <w:rsid w:val="00F2550C"/>
    <w:rsid w:val="00F37B9D"/>
    <w:rsid w:val="00F53168"/>
    <w:rsid w:val="00F5396A"/>
    <w:rsid w:val="00F64E8C"/>
    <w:rsid w:val="00F6680C"/>
    <w:rsid w:val="00F6725A"/>
    <w:rsid w:val="00F76FA7"/>
    <w:rsid w:val="00F813A3"/>
    <w:rsid w:val="00FB07C7"/>
    <w:rsid w:val="00FB68D3"/>
    <w:rsid w:val="00FB6E4D"/>
    <w:rsid w:val="00FC1307"/>
    <w:rsid w:val="00FC5A3E"/>
    <w:rsid w:val="00FD0047"/>
    <w:rsid w:val="00FE2D31"/>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 w:type="paragraph" w:customStyle="1" w:styleId="aff9">
    <w:basedOn w:val="a1"/>
    <w:next w:val="aff2"/>
    <w:qFormat/>
    <w:rsid w:val="00634ACC"/>
    <w:pPr>
      <w:suppressAutoHyphens w:val="0"/>
      <w:ind w:firstLine="709"/>
      <w:jc w:val="center"/>
    </w:pPr>
    <w:rPr>
      <w:rFonts w:eastAsia="Times New Roman"/>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586891608">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efinery.yaroslavl.su/index.php?module=tend&amp;page=stop" TargetMode="External"/><Relationship Id="rId4" Type="http://schemas.openxmlformats.org/officeDocument/2006/relationships/settings" Target="settings.xml"/><Relationship Id="rId9" Type="http://schemas.openxmlformats.org/officeDocument/2006/relationships/hyperlink" Target="http://refinery.yaroslav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313A3-8044-4033-837F-CCBFBCFBF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2738</Words>
  <Characters>15613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AnufrievaNV</cp:lastModifiedBy>
  <cp:revision>9</cp:revision>
  <cp:lastPrinted>2017-07-26T04:19:00Z</cp:lastPrinted>
  <dcterms:created xsi:type="dcterms:W3CDTF">2017-07-21T06:04:00Z</dcterms:created>
  <dcterms:modified xsi:type="dcterms:W3CDTF">2017-08-11T10:44:00Z</dcterms:modified>
</cp:coreProperties>
</file>